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63" w:rsidRDefault="00F55863" w:rsidP="00F55863">
      <w:pPr>
        <w:widowControl/>
        <w:spacing w:line="360" w:lineRule="auto"/>
        <w:rPr>
          <w:rFonts w:ascii="??_GB2312" w:eastAsia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附件：</w:t>
      </w:r>
    </w:p>
    <w:p w:rsidR="00F55863" w:rsidRDefault="00F55863" w:rsidP="00F55863">
      <w:pPr>
        <w:widowControl/>
        <w:shd w:val="clear" w:color="auto" w:fill="FFFFFF"/>
        <w:spacing w:line="240" w:lineRule="atLeast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全国林业职业教育教学指导委员会2019年工作会议参会回执</w:t>
      </w:r>
    </w:p>
    <w:p w:rsidR="00F55863" w:rsidRDefault="00F55863" w:rsidP="00F55863">
      <w:pPr>
        <w:widowControl/>
        <w:shd w:val="clear" w:color="auto" w:fill="FFFFFF"/>
        <w:spacing w:line="240" w:lineRule="atLeast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</w:p>
    <w:p w:rsidR="00F55863" w:rsidRDefault="00F55863" w:rsidP="00F55863">
      <w:pPr>
        <w:widowControl/>
        <w:shd w:val="clear" w:color="auto" w:fill="FFFFFF"/>
        <w:spacing w:line="240" w:lineRule="atLeas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单位名称：                                联系人：         联系方式：</w:t>
      </w:r>
    </w:p>
    <w:tbl>
      <w:tblPr>
        <w:tblW w:w="1414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906"/>
        <w:gridCol w:w="1314"/>
        <w:gridCol w:w="1560"/>
        <w:gridCol w:w="765"/>
        <w:gridCol w:w="933"/>
        <w:gridCol w:w="1080"/>
        <w:gridCol w:w="965"/>
        <w:gridCol w:w="720"/>
        <w:gridCol w:w="1015"/>
        <w:gridCol w:w="1080"/>
        <w:gridCol w:w="720"/>
        <w:gridCol w:w="1620"/>
      </w:tblGrid>
      <w:tr w:rsidR="00F55863" w:rsidTr="00876A01">
        <w:trPr>
          <w:trHeight w:val="612"/>
        </w:trPr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863" w:rsidRDefault="00F55863" w:rsidP="00876A01">
            <w:pPr>
              <w:widowControl/>
              <w:jc w:val="center"/>
              <w:rPr>
                <w:rFonts w:ascii="??_GB2312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eastAsia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职称/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863" w:rsidRDefault="00F55863" w:rsidP="00876A01">
            <w:pPr>
              <w:widowControl/>
              <w:jc w:val="center"/>
              <w:rPr>
                <w:rFonts w:ascii="??_GB2312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eastAsia="宋体" w:hint="eastAsia"/>
                <w:b/>
                <w:bCs/>
                <w:kern w:val="0"/>
                <w:sz w:val="24"/>
                <w:szCs w:val="24"/>
              </w:rPr>
              <w:t>到站时间</w:t>
            </w:r>
          </w:p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??_GB2312" w:eastAsia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??_GB2312" w:eastAsia="宋体"/>
                <w:b/>
                <w:bCs/>
                <w:kern w:val="0"/>
                <w:sz w:val="24"/>
                <w:szCs w:val="24"/>
              </w:rPr>
              <w:t>24</w:t>
            </w:r>
            <w:r>
              <w:rPr>
                <w:rFonts w:ascii="??_GB2312" w:eastAsia="宋体" w:hint="eastAsia"/>
                <w:b/>
                <w:bCs/>
                <w:kern w:val="0"/>
                <w:sz w:val="24"/>
                <w:szCs w:val="24"/>
              </w:rPr>
              <w:t>小时制）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航班</w:t>
            </w:r>
            <w:r>
              <w:rPr>
                <w:b/>
                <w:bCs/>
                <w:kern w:val="0"/>
                <w:sz w:val="24"/>
                <w:szCs w:val="24"/>
              </w:rPr>
              <w:t>/</w:t>
            </w:r>
          </w:p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车次</w:t>
            </w:r>
          </w:p>
        </w:tc>
        <w:tc>
          <w:tcPr>
            <w:tcW w:w="9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到站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863" w:rsidRDefault="00F55863" w:rsidP="00876A01">
            <w:pPr>
              <w:widowControl/>
              <w:jc w:val="center"/>
              <w:rPr>
                <w:rFonts w:ascii="??_GB2312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eastAsia="宋体" w:hint="eastAsia"/>
                <w:b/>
                <w:bCs/>
                <w:kern w:val="0"/>
                <w:sz w:val="24"/>
                <w:szCs w:val="24"/>
              </w:rPr>
              <w:t>离站时间</w:t>
            </w:r>
          </w:p>
          <w:p w:rsidR="00F55863" w:rsidRDefault="00F55863" w:rsidP="00876A01">
            <w:pPr>
              <w:widowControl/>
              <w:jc w:val="center"/>
              <w:rPr>
                <w:rFonts w:ascii="??_GB2312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eastAsia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??_GB2312" w:eastAsia="宋体"/>
                <w:b/>
                <w:bCs/>
                <w:kern w:val="0"/>
                <w:sz w:val="24"/>
                <w:szCs w:val="24"/>
              </w:rPr>
              <w:t>24</w:t>
            </w:r>
            <w:r>
              <w:rPr>
                <w:rFonts w:ascii="??_GB2312" w:eastAsia="宋体" w:hint="eastAsia"/>
                <w:b/>
                <w:bCs/>
                <w:kern w:val="0"/>
                <w:sz w:val="24"/>
                <w:szCs w:val="24"/>
              </w:rPr>
              <w:t>小时制）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航班</w:t>
            </w:r>
            <w:r>
              <w:rPr>
                <w:b/>
                <w:bCs/>
                <w:kern w:val="0"/>
                <w:sz w:val="24"/>
                <w:szCs w:val="24"/>
              </w:rPr>
              <w:t>/</w:t>
            </w:r>
          </w:p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车次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离站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是否需要接送站</w:t>
            </w:r>
          </w:p>
        </w:tc>
      </w:tr>
      <w:tr w:rsidR="00F55863" w:rsidTr="00876A01"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863" w:rsidRDefault="00F55863" w:rsidP="00876A01">
            <w:pPr>
              <w:widowControl/>
              <w:jc w:val="left"/>
              <w:rPr>
                <w:rFonts w:ascii="??_GB2312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863" w:rsidRDefault="00F55863" w:rsidP="00876A01">
            <w:pPr>
              <w:widowControl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3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863" w:rsidRDefault="00F55863" w:rsidP="00876A01">
            <w:pPr>
              <w:widowControl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863" w:rsidRDefault="00F55863" w:rsidP="00876A01">
            <w:pPr>
              <w:widowControl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863" w:rsidRDefault="00F55863" w:rsidP="00876A01">
            <w:pPr>
              <w:widowControl/>
              <w:jc w:val="left"/>
              <w:rPr>
                <w:b/>
                <w:bCs/>
                <w:kern w:val="0"/>
              </w:rPr>
            </w:pPr>
          </w:p>
        </w:tc>
        <w:tc>
          <w:tcPr>
            <w:tcW w:w="9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863" w:rsidRDefault="00F55863" w:rsidP="00876A01">
            <w:pPr>
              <w:widowControl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63" w:rsidRDefault="00F55863" w:rsidP="00876A01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863" w:rsidRDefault="00F55863" w:rsidP="00876A01">
            <w:pPr>
              <w:widowControl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863" w:rsidRDefault="00F55863" w:rsidP="00876A01">
            <w:pPr>
              <w:widowControl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5863" w:rsidRDefault="00F55863" w:rsidP="00876A01">
            <w:pPr>
              <w:widowControl/>
              <w:jc w:val="left"/>
              <w:rPr>
                <w:b/>
                <w:bCs/>
                <w:kern w:val="0"/>
              </w:rPr>
            </w:pPr>
          </w:p>
        </w:tc>
      </w:tr>
      <w:tr w:rsidR="00F55863" w:rsidTr="00876A01">
        <w:trPr>
          <w:trHeight w:val="6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5863" w:rsidRDefault="00F55863" w:rsidP="00876A01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</w:tr>
      <w:tr w:rsidR="00F55863" w:rsidTr="00876A01">
        <w:trPr>
          <w:trHeight w:val="6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863" w:rsidRDefault="00F55863" w:rsidP="00876A01">
            <w:pPr>
              <w:widowControl/>
              <w:jc w:val="center"/>
              <w:rPr>
                <w:kern w:val="0"/>
              </w:rPr>
            </w:pPr>
          </w:p>
        </w:tc>
      </w:tr>
    </w:tbl>
    <w:p w:rsidR="00044479" w:rsidRPr="00F55863" w:rsidRDefault="00F55863" w:rsidP="00F55863">
      <w:pPr>
        <w:rPr>
          <w:rFonts w:eastAsiaTheme="minorEastAsia" w:hint="eastAsia"/>
        </w:rPr>
      </w:pPr>
      <w:r>
        <w:rPr>
          <w:rFonts w:ascii="宋体" w:eastAsia="宋体" w:hAnsi="宋体" w:cs="宋体" w:hint="eastAsia"/>
        </w:rPr>
        <w:t>注：请各参会人员将参会回执于</w:t>
      </w:r>
      <w:r>
        <w:rPr>
          <w:rFonts w:ascii="仿宋_GB2312"/>
        </w:rPr>
        <w:t>5</w:t>
      </w:r>
      <w:r>
        <w:rPr>
          <w:rFonts w:ascii="宋体" w:eastAsia="宋体" w:hAnsi="宋体" w:cs="宋体" w:hint="eastAsia"/>
        </w:rPr>
        <w:t>月</w:t>
      </w:r>
      <w:r>
        <w:rPr>
          <w:rFonts w:ascii="仿宋_GB2312"/>
        </w:rPr>
        <w:t>10</w:t>
      </w:r>
      <w:r>
        <w:rPr>
          <w:rFonts w:ascii="宋体" w:eastAsia="宋体" w:hAnsi="宋体" w:cs="宋体" w:hint="eastAsia"/>
        </w:rPr>
        <w:t>日前发送至电子邮箱：</w:t>
      </w:r>
      <w:r>
        <w:rPr>
          <w:rFonts w:ascii="仿宋_GB2312"/>
        </w:rPr>
        <w:t>410008960@qq.com</w:t>
      </w:r>
      <w:r>
        <w:rPr>
          <w:rFonts w:ascii="宋体" w:eastAsia="宋体" w:hAnsi="宋体" w:cs="宋体" w:hint="eastAsia"/>
        </w:rPr>
        <w:t>。</w:t>
      </w:r>
      <w:bookmarkStart w:id="0" w:name="_GoBack"/>
      <w:bookmarkEnd w:id="0"/>
    </w:p>
    <w:sectPr w:rsidR="00044479" w:rsidRPr="00F55863" w:rsidSect="00F5586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??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63"/>
    <w:rsid w:val="00044479"/>
    <w:rsid w:val="009A42D0"/>
    <w:rsid w:val="00AD7F06"/>
    <w:rsid w:val="00F5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6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6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HZD</dc:creator>
  <cp:lastModifiedBy>HZD</cp:lastModifiedBy>
  <cp:revision>4</cp:revision>
  <dcterms:created xsi:type="dcterms:W3CDTF">2019-04-30T00:29:00Z</dcterms:created>
  <dcterms:modified xsi:type="dcterms:W3CDTF">2019-04-30T00:32:00Z</dcterms:modified>
</cp:coreProperties>
</file>